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函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太和县人民医院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我公司现向贵院提供院方本次调研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相关信息（具体详见邮箱附件），本邮件资料为我公司提供的唯一和最终版本依据。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调研项目提出的任何异议。我公司愿意承担全部法律责任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特此承诺！</w:t>
      </w: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3998" w:firstLineChars="14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公司名称：</w:t>
      </w:r>
    </w:p>
    <w:p>
      <w:pPr>
        <w:ind w:firstLine="3998" w:firstLineChars="14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>
      <w:pPr>
        <w:ind w:firstLine="6720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p>
      <w:pPr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ZGM0NjA3NzEyY2I4NTU2ZjkzMGNlMTdjOGE2MzAifQ=="/>
  </w:docVars>
  <w:rsids>
    <w:rsidRoot w:val="78D37F97"/>
    <w:rsid w:val="3984641C"/>
    <w:rsid w:val="78D3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2024-07-24T00:02:00Z</dcterms:created>
  <dc:creator>Administrator</dc:creator>
  <cp:lastModifiedBy>Pete朱乐意</cp:lastModifiedBy>
  <dcterms:modified xsi:type="dcterms:W3CDTF">2025-11-03T07:46:00Z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649BA60A2EBC4EA2AC6B320F15DBC4AD_11</vt:lpwstr>
  </property>
</Properties>
</file>